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17" w:rsidRPr="006C6A17" w:rsidRDefault="006C6A17" w:rsidP="006C6A17">
      <w:pPr>
        <w:widowControl/>
        <w:shd w:val="clear" w:color="auto" w:fill="FFFFFF"/>
        <w:autoSpaceDE/>
        <w:autoSpaceDN/>
        <w:spacing w:line="600" w:lineRule="atLeast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6C6A17">
        <w:rPr>
          <w:b/>
          <w:bCs/>
          <w:kern w:val="36"/>
          <w:sz w:val="28"/>
          <w:szCs w:val="28"/>
          <w:lang w:eastAsia="ru-RU"/>
        </w:rPr>
        <w:t>О сроках, местах, порядке подачи и местах рассмотрения апелляции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ПОРЯДОК ПОДАЧИ АПЕЛЛЯЦИЙ </w:t>
      </w:r>
      <w:r w:rsidR="00165F64">
        <w:rPr>
          <w:b/>
          <w:bCs/>
          <w:sz w:val="28"/>
          <w:szCs w:val="28"/>
          <w:shd w:val="clear" w:color="auto" w:fill="FFFFFF"/>
          <w:lang w:eastAsia="ru-RU"/>
        </w:rPr>
        <w:t>ГИА</w:t>
      </w: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 2024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 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 xml:space="preserve">о нарушении установленного порядка проведения </w:t>
      </w:r>
      <w:r w:rsidR="00165F64" w:rsidRPr="006C6A17">
        <w:rPr>
          <w:sz w:val="28"/>
          <w:szCs w:val="28"/>
          <w:shd w:val="clear" w:color="auto" w:fill="FFFFFF"/>
          <w:lang w:eastAsia="ru-RU"/>
        </w:rPr>
        <w:t>ГИА</w:t>
      </w: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 xml:space="preserve"> по соответствующему учебному предмету;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>о несогласии с выставленными баллами.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Конфликтная комиссия не рассматриваются апелляции по вопросам: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содержания и структуры экзаменационных материалов по учебным предметам;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 xml:space="preserve">связанным с нарушением самими участниками </w:t>
      </w:r>
      <w:r w:rsidR="00165F64" w:rsidRPr="006C6A17">
        <w:rPr>
          <w:sz w:val="28"/>
          <w:szCs w:val="28"/>
          <w:shd w:val="clear" w:color="auto" w:fill="FFFFFF"/>
          <w:lang w:eastAsia="ru-RU"/>
        </w:rPr>
        <w:t>ГИА</w:t>
      </w:r>
      <w:r w:rsidRPr="006C6A17">
        <w:rPr>
          <w:sz w:val="28"/>
          <w:szCs w:val="28"/>
          <w:shd w:val="clear" w:color="auto" w:fill="FFFFFF"/>
          <w:lang w:eastAsia="ru-RU"/>
        </w:rPr>
        <w:t xml:space="preserve"> 9 требований порядка проведения государственной итоговой аттестации;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связанным с выполнением заданий экзаменационной работы с кратким ответом;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неправильного оформления экзаменационной работы.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Апелляция о нарушении установленного порядка</w:t>
      </w:r>
      <w:r w:rsidR="00165F64" w:rsidRPr="00165F64">
        <w:rPr>
          <w:sz w:val="28"/>
          <w:szCs w:val="28"/>
          <w:shd w:val="clear" w:color="auto" w:fill="FFFFFF"/>
          <w:lang w:eastAsia="ru-RU"/>
        </w:rPr>
        <w:t xml:space="preserve"> </w:t>
      </w:r>
      <w:r w:rsidR="00165F64" w:rsidRPr="006C6A17">
        <w:rPr>
          <w:sz w:val="28"/>
          <w:szCs w:val="28"/>
          <w:shd w:val="clear" w:color="auto" w:fill="FFFFFF"/>
          <w:lang w:eastAsia="ru-RU"/>
        </w:rPr>
        <w:t>ГИА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  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отклонении апелляции;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удовлетворении апелляции.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члену ГЭК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день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пункте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ДО ВЫХОДА из ППЭ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форме ППЭ-02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Апелляция о несогласии с выставленными баллами по итогу </w:t>
      </w:r>
      <w:r w:rsidR="00165F64" w:rsidRPr="006C6A17">
        <w:rPr>
          <w:sz w:val="28"/>
          <w:szCs w:val="28"/>
          <w:shd w:val="clear" w:color="auto" w:fill="FFFFFF"/>
          <w:lang w:eastAsia="ru-RU"/>
        </w:rPr>
        <w:t>ГИА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 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двух</w:t>
      </w:r>
      <w:r w:rsidRPr="006C6A17">
        <w:rPr>
          <w:sz w:val="28"/>
          <w:szCs w:val="28"/>
          <w:shd w:val="clear" w:color="auto" w:fill="FFFFFF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 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 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в школу 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Выпускники прошлых лет подают заявление по месту регистрации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по форме 1-АП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Сколько рассматривается апелляция о несогласии с баллами за </w:t>
      </w:r>
      <w:r w:rsidR="00165F64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65F64" w:rsidRPr="00165F64">
        <w:rPr>
          <w:sz w:val="28"/>
          <w:szCs w:val="28"/>
          <w:shd w:val="clear" w:color="auto" w:fill="FFFFFF"/>
          <w:lang w:eastAsia="ru-RU"/>
        </w:rPr>
        <w:t xml:space="preserve"> </w:t>
      </w:r>
      <w:r w:rsidR="00165F64" w:rsidRPr="006C6A17">
        <w:rPr>
          <w:sz w:val="28"/>
          <w:szCs w:val="28"/>
          <w:shd w:val="clear" w:color="auto" w:fill="FFFFFF"/>
          <w:lang w:eastAsia="ru-RU"/>
        </w:rPr>
        <w:t>ГИА</w:t>
      </w: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 2024?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Что делается с вашей апелляцией о несогласии с баллами?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Работа перепроверяется экспертом предметной комиссии.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удовлетворении апелляции и выявлении ошибок в оценивании результат изменяется (изменения могут произойти   В СТОРОНУ ПОВЫШЕНИЯ, так и ПОНИЖЕНИЯ баллов).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отклонении апелляции результат не изменяется и остается действующим.</w:t>
      </w:r>
    </w:p>
    <w:p w:rsidR="006C6A17" w:rsidRPr="006C6A17" w:rsidRDefault="00DD31C4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hyperlink r:id="rId7" w:history="1">
        <w:r w:rsidR="006C6A17" w:rsidRPr="006C6A17">
          <w:rPr>
            <w:sz w:val="28"/>
            <w:szCs w:val="28"/>
            <w:shd w:val="clear" w:color="auto" w:fill="FFFFFF"/>
            <w:lang w:eastAsia="ru-RU"/>
          </w:rPr>
          <w:t>Образец заявления</w:t>
        </w:r>
        <w:r w:rsidR="006C6A17">
          <w:rPr>
            <w:sz w:val="28"/>
            <w:szCs w:val="28"/>
            <w:shd w:val="clear" w:color="auto" w:fill="FFFFFF"/>
            <w:lang w:eastAsia="ru-RU"/>
          </w:rPr>
          <w:t xml:space="preserve"> </w:t>
        </w:r>
        <w:r w:rsidR="006C6A17" w:rsidRPr="006C6A17">
          <w:rPr>
            <w:sz w:val="28"/>
            <w:szCs w:val="28"/>
            <w:shd w:val="clear" w:color="auto" w:fill="FFFFFF"/>
            <w:lang w:eastAsia="ru-RU"/>
          </w:rPr>
          <w:t xml:space="preserve">  </w:t>
        </w:r>
      </w:hyperlink>
      <w:r w:rsidR="006C6A17" w:rsidRPr="006C6A17">
        <w:rPr>
          <w:sz w:val="28"/>
          <w:szCs w:val="28"/>
          <w:shd w:val="clear" w:color="auto" w:fill="FFFFFF"/>
          <w:lang w:eastAsia="ru-RU"/>
        </w:rPr>
        <w:t xml:space="preserve">для подачи апелляции о несогласии с выставленными баллами на </w:t>
      </w:r>
      <w:r w:rsidR="00165F64" w:rsidRPr="006C6A17">
        <w:rPr>
          <w:sz w:val="28"/>
          <w:szCs w:val="28"/>
          <w:shd w:val="clear" w:color="auto" w:fill="FFFFFF"/>
          <w:lang w:eastAsia="ru-RU"/>
        </w:rPr>
        <w:t>ГИА</w:t>
      </w:r>
      <w:bookmarkStart w:id="0" w:name="_GoBack"/>
      <w:bookmarkEnd w:id="0"/>
      <w:r w:rsidR="006C6A17">
        <w:rPr>
          <w:sz w:val="28"/>
          <w:szCs w:val="28"/>
          <w:shd w:val="clear" w:color="auto" w:fill="FFFFFF"/>
          <w:lang w:eastAsia="ru-RU"/>
        </w:rPr>
        <w:t xml:space="preserve">: скачать </w:t>
      </w:r>
      <w:hyperlink r:id="rId8" w:history="1">
        <w:r w:rsidR="006C6A17" w:rsidRPr="00414D7C">
          <w:rPr>
            <w:rStyle w:val="a8"/>
            <w:sz w:val="28"/>
            <w:szCs w:val="28"/>
            <w:shd w:val="clear" w:color="auto" w:fill="FFFFFF"/>
            <w:lang w:eastAsia="ru-RU"/>
          </w:rPr>
          <w:t>https://disk.yandex.com.am/i/QZ_e9RuF72961Q</w:t>
        </w:r>
      </w:hyperlink>
      <w:r w:rsidR="006C6A17">
        <w:rPr>
          <w:color w:val="4F81BD" w:themeColor="accent1"/>
          <w:sz w:val="28"/>
          <w:szCs w:val="28"/>
          <w:shd w:val="clear" w:color="auto" w:fill="FFFFFF"/>
          <w:lang w:eastAsia="ru-RU"/>
        </w:rPr>
        <w:t xml:space="preserve"> </w:t>
      </w:r>
    </w:p>
    <w:p w:rsidR="008C1E23" w:rsidRPr="006C6A17" w:rsidRDefault="008C1E23" w:rsidP="006C6A17">
      <w:pPr>
        <w:rPr>
          <w:sz w:val="28"/>
          <w:szCs w:val="28"/>
        </w:rPr>
      </w:pPr>
    </w:p>
    <w:sectPr w:rsidR="008C1E23" w:rsidRPr="006C6A17" w:rsidSect="006C6A17">
      <w:headerReference w:type="default" r:id="rId9"/>
      <w:pgSz w:w="11910" w:h="16840"/>
      <w:pgMar w:top="284" w:right="400" w:bottom="280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C4" w:rsidRDefault="00DD31C4">
      <w:r>
        <w:separator/>
      </w:r>
    </w:p>
  </w:endnote>
  <w:endnote w:type="continuationSeparator" w:id="0">
    <w:p w:rsidR="00DD31C4" w:rsidRDefault="00DD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C4" w:rsidRDefault="00DD31C4">
      <w:r>
        <w:separator/>
      </w:r>
    </w:p>
  </w:footnote>
  <w:footnote w:type="continuationSeparator" w:id="0">
    <w:p w:rsidR="00DD31C4" w:rsidRDefault="00DD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84A124" wp14:editId="7626AC1B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4A124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165F64"/>
    <w:rsid w:val="003734B2"/>
    <w:rsid w:val="006C6A17"/>
    <w:rsid w:val="007E6036"/>
    <w:rsid w:val="008C1E23"/>
    <w:rsid w:val="00D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35DEC"/>
  <w15:docId w15:val="{CB2D2F21-7628-4331-9F85-EA793EE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i/QZ_e9RuF72961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7-solnechnodolsk-r07.gosweb.gosuslugi.ru/ofitsialno/dokumenty/vse-dokumenty_1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admin</cp:lastModifiedBy>
  <cp:revision>3</cp:revision>
  <dcterms:created xsi:type="dcterms:W3CDTF">2024-07-25T17:36:00Z</dcterms:created>
  <dcterms:modified xsi:type="dcterms:W3CDTF">2024-07-26T15:06:00Z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